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2C058" w14:textId="77777777" w:rsidR="004270A0" w:rsidRPr="003A42F3" w:rsidRDefault="00000000">
      <w:pPr>
        <w:pStyle w:val="Body"/>
        <w:spacing w:before="240" w:after="240"/>
        <w:rPr>
          <w:rFonts w:cs="Arial"/>
          <w:sz w:val="28"/>
          <w:szCs w:val="28"/>
        </w:rPr>
      </w:pPr>
      <w:r w:rsidRPr="003A42F3">
        <w:rPr>
          <w:rFonts w:cs="Arial"/>
          <w:sz w:val="28"/>
          <w:szCs w:val="28"/>
        </w:rPr>
        <w:t xml:space="preserve">OB2 Peer Observation Report </w:t>
      </w:r>
    </w:p>
    <w:p w14:paraId="41ED8392" w14:textId="3066AA07" w:rsidR="00C734A1" w:rsidRPr="0074448A" w:rsidRDefault="00000000">
      <w:pPr>
        <w:pStyle w:val="Body"/>
        <w:spacing w:before="240" w:after="240" w:line="327" w:lineRule="auto"/>
        <w:rPr>
          <w:rFonts w:cs="Arial"/>
          <w:sz w:val="24"/>
          <w:szCs w:val="24"/>
        </w:rPr>
      </w:pPr>
      <w:r w:rsidRPr="003A42F3">
        <w:rPr>
          <w:rFonts w:cs="Arial"/>
        </w:rPr>
        <w:t xml:space="preserve">Session to be observed: </w:t>
      </w:r>
      <w:r w:rsidR="0074448A">
        <w:rPr>
          <w:rFonts w:cs="Arial"/>
        </w:rPr>
        <w:t xml:space="preserve"> </w:t>
      </w:r>
      <w:r w:rsidR="00C734A1" w:rsidRPr="0074448A">
        <w:rPr>
          <w:rFonts w:asciiTheme="minorHAnsi" w:hAnsiTheme="minorHAnsi"/>
          <w:sz w:val="24"/>
          <w:szCs w:val="24"/>
        </w:rPr>
        <w:t>Professional portfolios fo</w:t>
      </w:r>
      <w:r w:rsidR="00C734A1" w:rsidRPr="0074448A">
        <w:rPr>
          <w:rFonts w:asciiTheme="minorHAnsi" w:hAnsiTheme="minorHAnsi"/>
          <w:sz w:val="24"/>
          <w:szCs w:val="24"/>
        </w:rPr>
        <w:t xml:space="preserve">r </w:t>
      </w:r>
      <w:r w:rsidR="00C734A1" w:rsidRPr="0074448A">
        <w:rPr>
          <w:rFonts w:asciiTheme="minorHAnsi" w:hAnsiTheme="minorHAnsi"/>
          <w:sz w:val="24"/>
          <w:szCs w:val="24"/>
        </w:rPr>
        <w:t>Visual Com</w:t>
      </w:r>
      <w:r w:rsidR="00C734A1" w:rsidRPr="0074448A">
        <w:rPr>
          <w:rFonts w:asciiTheme="minorHAnsi" w:hAnsiTheme="minorHAnsi" w:cs="Arial"/>
          <w:sz w:val="24"/>
          <w:szCs w:val="24"/>
        </w:rPr>
        <w:t xml:space="preserve"> </w:t>
      </w:r>
      <w:r w:rsidR="00C734A1" w:rsidRPr="0074448A">
        <w:rPr>
          <w:rFonts w:asciiTheme="minorHAnsi" w:hAnsiTheme="minorHAnsi"/>
          <w:sz w:val="24"/>
          <w:szCs w:val="24"/>
        </w:rPr>
        <w:t>Professional</w:t>
      </w:r>
      <w:r w:rsidR="00C734A1" w:rsidRPr="0074448A">
        <w:rPr>
          <w:rFonts w:asciiTheme="minorHAnsi" w:hAnsiTheme="minorHAnsi"/>
          <w:sz w:val="24"/>
          <w:szCs w:val="24"/>
        </w:rPr>
        <w:t>s</w:t>
      </w:r>
    </w:p>
    <w:p w14:paraId="383EAD34" w14:textId="337245D3" w:rsidR="004270A0" w:rsidRPr="003A42F3" w:rsidRDefault="00000000">
      <w:pPr>
        <w:pStyle w:val="Body"/>
        <w:spacing w:before="240" w:after="240" w:line="327" w:lineRule="auto"/>
        <w:rPr>
          <w:rFonts w:cs="Arial"/>
        </w:rPr>
      </w:pPr>
      <w:r w:rsidRPr="003A42F3">
        <w:rPr>
          <w:rFonts w:cs="Arial"/>
        </w:rPr>
        <w:t>Size of student group: 30</w:t>
      </w:r>
      <w:r w:rsidRPr="003A42F3">
        <w:rPr>
          <w:rFonts w:cs="Arial"/>
        </w:rPr>
        <w:tab/>
      </w:r>
    </w:p>
    <w:p w14:paraId="5787660D" w14:textId="20EBE4B8" w:rsidR="004270A0" w:rsidRPr="003A42F3" w:rsidRDefault="00000000">
      <w:pPr>
        <w:pStyle w:val="Body"/>
        <w:spacing w:before="240" w:after="240" w:line="327" w:lineRule="auto"/>
        <w:rPr>
          <w:rFonts w:cs="Arial"/>
        </w:rPr>
      </w:pPr>
      <w:r w:rsidRPr="003A42F3">
        <w:rPr>
          <w:rFonts w:cs="Arial"/>
        </w:rPr>
        <w:t xml:space="preserve">Type of activity: </w:t>
      </w:r>
      <w:proofErr w:type="gramStart"/>
      <w:r w:rsidR="00A80749">
        <w:rPr>
          <w:rFonts w:cs="Arial"/>
        </w:rPr>
        <w:t>1 hour</w:t>
      </w:r>
      <w:proofErr w:type="gramEnd"/>
      <w:r w:rsidR="00A80749">
        <w:rPr>
          <w:rFonts w:cs="Arial"/>
        </w:rPr>
        <w:t xml:space="preserve"> </w:t>
      </w:r>
      <w:r w:rsidR="00C734A1">
        <w:rPr>
          <w:rFonts w:cs="Arial"/>
        </w:rPr>
        <w:t xml:space="preserve">Online Lecture </w:t>
      </w:r>
      <w:r w:rsidRPr="003A42F3">
        <w:rPr>
          <w:rFonts w:cs="Arial"/>
        </w:rPr>
        <w:t xml:space="preserve"> </w:t>
      </w:r>
    </w:p>
    <w:p w14:paraId="0062E97A" w14:textId="0860C608" w:rsidR="004270A0" w:rsidRPr="003A42F3" w:rsidRDefault="00000000">
      <w:pPr>
        <w:pStyle w:val="Body"/>
        <w:spacing w:before="240" w:after="240" w:line="327" w:lineRule="auto"/>
        <w:rPr>
          <w:rFonts w:cs="Arial"/>
        </w:rPr>
      </w:pPr>
      <w:r w:rsidRPr="003A42F3">
        <w:rPr>
          <w:rFonts w:cs="Arial"/>
        </w:rPr>
        <w:t xml:space="preserve">Observer:  </w:t>
      </w:r>
      <w:r w:rsidR="00C734A1" w:rsidRPr="003A42F3">
        <w:rPr>
          <w:rFonts w:cs="Arial"/>
        </w:rPr>
        <w:t>Emil Collins</w:t>
      </w:r>
      <w:r w:rsidR="00C734A1">
        <w:rPr>
          <w:rFonts w:cs="Arial"/>
        </w:rPr>
        <w:t xml:space="preserve"> </w:t>
      </w:r>
      <w:r w:rsidR="00A32947">
        <w:rPr>
          <w:rFonts w:cs="Arial"/>
        </w:rPr>
        <w:tab/>
      </w:r>
      <w:r w:rsidR="00A32947">
        <w:rPr>
          <w:rFonts w:cs="Arial"/>
        </w:rPr>
        <w:tab/>
      </w:r>
      <w:r w:rsidR="00A32947">
        <w:rPr>
          <w:rFonts w:cs="Arial"/>
        </w:rPr>
        <w:tab/>
      </w:r>
      <w:r w:rsidR="00A32947">
        <w:rPr>
          <w:rFonts w:cs="Arial"/>
        </w:rPr>
        <w:tab/>
      </w:r>
      <w:r w:rsidR="00A32947">
        <w:rPr>
          <w:rFonts w:cs="Arial"/>
        </w:rPr>
        <w:tab/>
      </w:r>
      <w:r w:rsidRPr="003A42F3">
        <w:rPr>
          <w:rFonts w:cs="Arial"/>
          <w:lang w:val="nl-NL"/>
        </w:rPr>
        <w:t xml:space="preserve">Observee: </w:t>
      </w:r>
      <w:proofErr w:type="spellStart"/>
      <w:r w:rsidR="00C734A1" w:rsidRPr="003A42F3">
        <w:rPr>
          <w:rFonts w:cs="Arial"/>
        </w:rPr>
        <w:t>Shingi</w:t>
      </w:r>
      <w:proofErr w:type="spellEnd"/>
      <w:r w:rsidR="00C734A1" w:rsidRPr="003A42F3">
        <w:rPr>
          <w:rFonts w:cs="Arial"/>
        </w:rPr>
        <w:t xml:space="preserve"> Sibanda </w:t>
      </w:r>
      <w:r w:rsidR="00C734A1" w:rsidRPr="003A42F3">
        <w:rPr>
          <w:rFonts w:cs="Arial"/>
          <w:lang w:val="nl-NL"/>
        </w:rPr>
        <w:t xml:space="preserve">  </w:t>
      </w:r>
    </w:p>
    <w:p w14:paraId="6DA39E3F" w14:textId="77777777" w:rsidR="004270A0" w:rsidRPr="003A42F3" w:rsidRDefault="00000000">
      <w:pPr>
        <w:pStyle w:val="Body"/>
        <w:spacing w:before="240" w:after="240"/>
        <w:rPr>
          <w:rFonts w:cs="Arial"/>
        </w:rPr>
      </w:pPr>
      <w:r w:rsidRPr="003A42F3">
        <w:rPr>
          <w:rFonts w:cs="Arial"/>
          <w:noProof/>
        </w:rPr>
        <mc:AlternateContent>
          <mc:Choice Requires="wps">
            <w:drawing>
              <wp:inline distT="0" distB="0" distL="0" distR="0" wp14:anchorId="24231C74" wp14:editId="72074330">
                <wp:extent cx="5943600" cy="19050"/>
                <wp:effectExtent l="0" t="0" r="0" b="0"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68.0pt;height:1.5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38FAC82E" w14:textId="123FCFED" w:rsidR="004270A0" w:rsidRPr="003A42F3" w:rsidRDefault="00000000">
      <w:pPr>
        <w:pStyle w:val="Body"/>
        <w:rPr>
          <w:rFonts w:cs="Arial"/>
          <w:sz w:val="28"/>
          <w:szCs w:val="28"/>
        </w:rPr>
      </w:pPr>
      <w:r w:rsidRPr="003A42F3">
        <w:rPr>
          <w:rFonts w:cs="Arial"/>
          <w:sz w:val="28"/>
          <w:szCs w:val="28"/>
        </w:rPr>
        <w:t xml:space="preserve">Observations, </w:t>
      </w:r>
      <w:r w:rsidR="003A42F3" w:rsidRPr="003A42F3">
        <w:rPr>
          <w:rFonts w:cs="Arial"/>
          <w:sz w:val="28"/>
          <w:szCs w:val="28"/>
        </w:rPr>
        <w:t>suggestions,</w:t>
      </w:r>
      <w:r w:rsidRPr="003A42F3">
        <w:rPr>
          <w:rFonts w:cs="Arial"/>
          <w:sz w:val="28"/>
          <w:szCs w:val="28"/>
        </w:rPr>
        <w:t xml:space="preserve"> and questions</w:t>
      </w:r>
    </w:p>
    <w:p w14:paraId="07DE6727" w14:textId="77777777" w:rsidR="004270A0" w:rsidRPr="003A42F3" w:rsidRDefault="004270A0">
      <w:pPr>
        <w:pStyle w:val="Body"/>
        <w:rPr>
          <w:rFonts w:cs="Arial"/>
        </w:rPr>
      </w:pPr>
    </w:p>
    <w:p w14:paraId="7A27FFDB" w14:textId="0E4176DD" w:rsidR="004270A0" w:rsidRPr="003A42F3" w:rsidRDefault="00000000">
      <w:pPr>
        <w:pStyle w:val="Body"/>
        <w:rPr>
          <w:rFonts w:cs="Arial"/>
        </w:rPr>
      </w:pPr>
      <w:r w:rsidRPr="003A42F3">
        <w:rPr>
          <w:rFonts w:cs="Arial"/>
        </w:rPr>
        <w:t xml:space="preserve">The </w:t>
      </w:r>
      <w:r w:rsidR="00670C87">
        <w:rPr>
          <w:rFonts w:cs="Arial"/>
        </w:rPr>
        <w:t xml:space="preserve">online </w:t>
      </w:r>
      <w:r w:rsidRPr="003A42F3">
        <w:rPr>
          <w:rFonts w:cs="Arial"/>
        </w:rPr>
        <w:t xml:space="preserve">session </w:t>
      </w:r>
      <w:proofErr w:type="spellStart"/>
      <w:r w:rsidR="00670C87">
        <w:rPr>
          <w:rFonts w:cs="Arial"/>
        </w:rPr>
        <w:t>Shingi</w:t>
      </w:r>
      <w:proofErr w:type="spellEnd"/>
      <w:r w:rsidRPr="003A42F3">
        <w:rPr>
          <w:rFonts w:cs="Arial"/>
        </w:rPr>
        <w:t xml:space="preserve"> prepared for students </w:t>
      </w:r>
      <w:r w:rsidR="004C3B13">
        <w:rPr>
          <w:rFonts w:cs="Arial"/>
        </w:rPr>
        <w:t xml:space="preserve">contained a </w:t>
      </w:r>
      <w:r w:rsidR="0074448A">
        <w:rPr>
          <w:rFonts w:cs="Arial"/>
        </w:rPr>
        <w:t xml:space="preserve">clear </w:t>
      </w:r>
      <w:r w:rsidR="004C3B13">
        <w:rPr>
          <w:rFonts w:cs="Arial"/>
        </w:rPr>
        <w:t xml:space="preserve">breakdown of </w:t>
      </w:r>
      <w:r w:rsidR="00A80749">
        <w:rPr>
          <w:rFonts w:cs="Arial"/>
        </w:rPr>
        <w:t>her</w:t>
      </w:r>
      <w:r w:rsidR="004C3B13">
        <w:rPr>
          <w:rFonts w:cs="Arial"/>
        </w:rPr>
        <w:t xml:space="preserve"> departments function, its </w:t>
      </w:r>
      <w:proofErr w:type="gramStart"/>
      <w:r w:rsidR="0074448A">
        <w:rPr>
          <w:rFonts w:cs="Arial"/>
        </w:rPr>
        <w:t>aims</w:t>
      </w:r>
      <w:proofErr w:type="gramEnd"/>
      <w:r w:rsidR="0074448A">
        <w:rPr>
          <w:rFonts w:cs="Arial"/>
        </w:rPr>
        <w:t xml:space="preserve"> </w:t>
      </w:r>
      <w:r w:rsidR="004C3B13">
        <w:rPr>
          <w:rFonts w:cs="Arial"/>
        </w:rPr>
        <w:t xml:space="preserve">and goals, how </w:t>
      </w:r>
      <w:r w:rsidR="00A80749">
        <w:rPr>
          <w:rFonts w:cs="Arial"/>
        </w:rPr>
        <w:t>the students can</w:t>
      </w:r>
      <w:r w:rsidR="004C3B13">
        <w:rPr>
          <w:rFonts w:cs="Arial"/>
        </w:rPr>
        <w:t xml:space="preserve"> interact with the team and</w:t>
      </w:r>
      <w:r w:rsidR="00A80749">
        <w:rPr>
          <w:rFonts w:cs="Arial"/>
        </w:rPr>
        <w:t xml:space="preserve"> the material created for the </w:t>
      </w:r>
      <w:r w:rsidR="004C3B13">
        <w:rPr>
          <w:rFonts w:cs="Arial"/>
        </w:rPr>
        <w:t>intended audience.</w:t>
      </w:r>
    </w:p>
    <w:p w14:paraId="54750B33" w14:textId="77777777" w:rsidR="003A42F3" w:rsidRDefault="003A42F3">
      <w:pPr>
        <w:pStyle w:val="Body"/>
        <w:rPr>
          <w:rFonts w:cs="Arial"/>
        </w:rPr>
      </w:pPr>
    </w:p>
    <w:p w14:paraId="6B8F79B4" w14:textId="1396F638" w:rsidR="004270A0" w:rsidRPr="003A42F3" w:rsidRDefault="00000000">
      <w:pPr>
        <w:pStyle w:val="Body"/>
        <w:rPr>
          <w:rFonts w:cs="Arial"/>
        </w:rPr>
      </w:pPr>
      <w:r w:rsidRPr="003A42F3">
        <w:rPr>
          <w:rFonts w:cs="Arial"/>
        </w:rPr>
        <w:t xml:space="preserve">The presentation </w:t>
      </w:r>
      <w:r w:rsidR="004C3B13">
        <w:rPr>
          <w:rFonts w:cs="Arial"/>
        </w:rPr>
        <w:t>encompasse</w:t>
      </w:r>
      <w:r w:rsidR="00A80749">
        <w:rPr>
          <w:rFonts w:cs="Arial"/>
        </w:rPr>
        <w:t xml:space="preserve">d </w:t>
      </w:r>
      <w:r w:rsidR="00123A27">
        <w:rPr>
          <w:rFonts w:cs="Arial"/>
        </w:rPr>
        <w:t xml:space="preserve">a </w:t>
      </w:r>
      <w:r w:rsidR="00A80749">
        <w:rPr>
          <w:rFonts w:cs="Arial"/>
        </w:rPr>
        <w:t>vast array</w:t>
      </w:r>
      <w:r w:rsidR="00123A27">
        <w:rPr>
          <w:rFonts w:cs="Arial"/>
        </w:rPr>
        <w:t xml:space="preserve"> of </w:t>
      </w:r>
      <w:r w:rsidR="004C3B13">
        <w:rPr>
          <w:rFonts w:cs="Arial"/>
        </w:rPr>
        <w:t>knowledge</w:t>
      </w:r>
      <w:r w:rsidR="00123A27">
        <w:rPr>
          <w:rFonts w:cs="Arial"/>
        </w:rPr>
        <w:t xml:space="preserve"> </w:t>
      </w:r>
      <w:r w:rsidR="00A80749">
        <w:rPr>
          <w:rFonts w:cs="Arial"/>
        </w:rPr>
        <w:t xml:space="preserve">and tips </w:t>
      </w:r>
      <w:r w:rsidR="00A32947">
        <w:rPr>
          <w:rFonts w:cs="Arial"/>
        </w:rPr>
        <w:t xml:space="preserve">as well as a breakdown of </w:t>
      </w:r>
      <w:r w:rsidR="00123A27">
        <w:rPr>
          <w:rFonts w:cs="Arial"/>
        </w:rPr>
        <w:t xml:space="preserve">ideas </w:t>
      </w:r>
      <w:r w:rsidR="00A32947">
        <w:rPr>
          <w:rFonts w:cs="Arial"/>
        </w:rPr>
        <w:t xml:space="preserve">in which </w:t>
      </w:r>
      <w:r w:rsidR="00123A27">
        <w:rPr>
          <w:rFonts w:cs="Arial"/>
        </w:rPr>
        <w:t xml:space="preserve">the creative audience can </w:t>
      </w:r>
      <w:r w:rsidR="004C3B13">
        <w:rPr>
          <w:rFonts w:cs="Arial"/>
        </w:rPr>
        <w:t xml:space="preserve">use to </w:t>
      </w:r>
      <w:r w:rsidR="00123A27">
        <w:rPr>
          <w:rFonts w:cs="Arial"/>
        </w:rPr>
        <w:t xml:space="preserve">showcase their </w:t>
      </w:r>
      <w:r w:rsidR="00A32947">
        <w:rPr>
          <w:rFonts w:cs="Arial"/>
        </w:rPr>
        <w:t xml:space="preserve">own unique visual communication. </w:t>
      </w:r>
    </w:p>
    <w:p w14:paraId="4EDE7D61" w14:textId="77777777" w:rsidR="00E0206F" w:rsidRPr="003A42F3" w:rsidRDefault="00E0206F">
      <w:pPr>
        <w:pStyle w:val="Body"/>
        <w:rPr>
          <w:rFonts w:cs="Arial"/>
        </w:rPr>
      </w:pPr>
    </w:p>
    <w:p w14:paraId="115A3738" w14:textId="2C819999" w:rsidR="004270A0" w:rsidRDefault="00A32947">
      <w:pPr>
        <w:pStyle w:val="Body"/>
        <w:rPr>
          <w:rFonts w:cs="Arial"/>
        </w:rPr>
      </w:pPr>
      <w:r>
        <w:rPr>
          <w:rFonts w:cs="Arial"/>
        </w:rPr>
        <w:t xml:space="preserve">The </w:t>
      </w:r>
      <w:r w:rsidR="00000000" w:rsidRPr="003A42F3">
        <w:rPr>
          <w:rFonts w:cs="Arial"/>
        </w:rPr>
        <w:t>session include</w:t>
      </w:r>
      <w:r>
        <w:rPr>
          <w:rFonts w:cs="Arial"/>
        </w:rPr>
        <w:t xml:space="preserve">d </w:t>
      </w:r>
      <w:r w:rsidR="00000000" w:rsidRPr="003A42F3">
        <w:rPr>
          <w:rFonts w:cs="Arial"/>
        </w:rPr>
        <w:t xml:space="preserve">definitions, </w:t>
      </w:r>
      <w:r w:rsidR="00A80749" w:rsidRPr="003A42F3">
        <w:rPr>
          <w:rFonts w:cs="Arial"/>
        </w:rPr>
        <w:t>examples,</w:t>
      </w:r>
      <w:r w:rsidR="00000000" w:rsidRPr="003A42F3">
        <w:rPr>
          <w:rFonts w:cs="Arial"/>
        </w:rPr>
        <w:t xml:space="preserve"> and activities </w:t>
      </w:r>
      <w:r w:rsidR="004C3B13">
        <w:rPr>
          <w:rFonts w:cs="Arial"/>
        </w:rPr>
        <w:t>the audience</w:t>
      </w:r>
      <w:r w:rsidR="00000000" w:rsidRPr="003A42F3">
        <w:rPr>
          <w:rFonts w:cs="Arial"/>
        </w:rPr>
        <w:t xml:space="preserve"> c</w:t>
      </w:r>
      <w:r w:rsidR="00A80749">
        <w:rPr>
          <w:rFonts w:cs="Arial"/>
        </w:rPr>
        <w:t xml:space="preserve">ould </w:t>
      </w:r>
      <w:r w:rsidR="00000000" w:rsidRPr="003A42F3">
        <w:rPr>
          <w:rFonts w:cs="Arial"/>
        </w:rPr>
        <w:t xml:space="preserve">engage in </w:t>
      </w:r>
      <w:r w:rsidR="004C3B13">
        <w:rPr>
          <w:rFonts w:cs="Arial"/>
        </w:rPr>
        <w:t xml:space="preserve">as well as </w:t>
      </w:r>
      <w:r w:rsidR="00A80749">
        <w:rPr>
          <w:rFonts w:cs="Arial"/>
        </w:rPr>
        <w:t xml:space="preserve">the avenues for </w:t>
      </w:r>
      <w:r w:rsidR="004C3B13">
        <w:rPr>
          <w:rFonts w:cs="Arial"/>
        </w:rPr>
        <w:t xml:space="preserve">help, </w:t>
      </w:r>
      <w:r w:rsidR="00A80749">
        <w:rPr>
          <w:rFonts w:cs="Arial"/>
        </w:rPr>
        <w:t>advice,</w:t>
      </w:r>
      <w:r w:rsidR="004C3B13">
        <w:rPr>
          <w:rFonts w:cs="Arial"/>
        </w:rPr>
        <w:t xml:space="preserve"> and </w:t>
      </w:r>
      <w:r w:rsidR="00A80749">
        <w:rPr>
          <w:rFonts w:cs="Arial"/>
        </w:rPr>
        <w:t xml:space="preserve">signposting from the senior employability education team. </w:t>
      </w:r>
    </w:p>
    <w:p w14:paraId="38935E69" w14:textId="77777777" w:rsidR="003A42F3" w:rsidRDefault="003A42F3">
      <w:pPr>
        <w:pStyle w:val="Body"/>
        <w:rPr>
          <w:rFonts w:cs="Arial"/>
        </w:rPr>
      </w:pPr>
    </w:p>
    <w:p w14:paraId="6F5A68C5" w14:textId="5F9A1565" w:rsidR="00A80749" w:rsidRDefault="00A80749" w:rsidP="00A80749">
      <w:pPr>
        <w:pStyle w:val="Body"/>
        <w:rPr>
          <w:rFonts w:cs="Arial"/>
        </w:rPr>
      </w:pPr>
      <w:r>
        <w:rPr>
          <w:rFonts w:cs="Arial"/>
        </w:rPr>
        <w:t>Midway through the presentation, there was a</w:t>
      </w:r>
      <w:r w:rsidRPr="003A42F3">
        <w:rPr>
          <w:rFonts w:cs="Arial"/>
        </w:rPr>
        <w:t xml:space="preserve"> team/group activity </w:t>
      </w:r>
      <w:r>
        <w:rPr>
          <w:rFonts w:cs="Arial"/>
        </w:rPr>
        <w:t>where the students were given some portfolio sites to quickly assess</w:t>
      </w:r>
      <w:r w:rsidR="0074448A">
        <w:rPr>
          <w:rFonts w:cs="Arial"/>
        </w:rPr>
        <w:t xml:space="preserve">, </w:t>
      </w:r>
      <w:r>
        <w:rPr>
          <w:rFonts w:cs="Arial"/>
        </w:rPr>
        <w:t>review</w:t>
      </w:r>
      <w:r w:rsidR="0074448A">
        <w:rPr>
          <w:rFonts w:cs="Arial"/>
        </w:rPr>
        <w:t xml:space="preserve"> and provide feedback on. </w:t>
      </w:r>
      <w:r>
        <w:rPr>
          <w:rFonts w:cs="Arial"/>
        </w:rPr>
        <w:t xml:space="preserve"> </w:t>
      </w:r>
    </w:p>
    <w:p w14:paraId="534A959C" w14:textId="77777777" w:rsidR="00A80749" w:rsidRPr="003A42F3" w:rsidRDefault="00A80749">
      <w:pPr>
        <w:pStyle w:val="Body"/>
        <w:rPr>
          <w:rFonts w:cs="Arial"/>
        </w:rPr>
      </w:pPr>
    </w:p>
    <w:p w14:paraId="0DC25474" w14:textId="13887E60" w:rsidR="00A80749" w:rsidRDefault="00000000">
      <w:pPr>
        <w:pStyle w:val="Body"/>
        <w:rPr>
          <w:rFonts w:cs="Arial"/>
        </w:rPr>
      </w:pPr>
      <w:r w:rsidRPr="003A42F3">
        <w:rPr>
          <w:rFonts w:cs="Arial"/>
        </w:rPr>
        <w:t>The session include</w:t>
      </w:r>
      <w:r w:rsidR="00A80749">
        <w:rPr>
          <w:rFonts w:cs="Arial"/>
        </w:rPr>
        <w:t>d</w:t>
      </w:r>
      <w:r w:rsidRPr="003A42F3">
        <w:rPr>
          <w:rFonts w:cs="Arial"/>
        </w:rPr>
        <w:t xml:space="preserve"> </w:t>
      </w:r>
      <w:r w:rsidR="00A32947">
        <w:rPr>
          <w:rFonts w:cs="Arial"/>
        </w:rPr>
        <w:t>suggestions of resources</w:t>
      </w:r>
      <w:r w:rsidRPr="003A42F3">
        <w:rPr>
          <w:rFonts w:cs="Arial"/>
        </w:rPr>
        <w:t xml:space="preserve"> students can use </w:t>
      </w:r>
      <w:r w:rsidR="00A80749">
        <w:rPr>
          <w:rFonts w:cs="Arial"/>
        </w:rPr>
        <w:t>of</w:t>
      </w:r>
      <w:r w:rsidR="0074448A">
        <w:rPr>
          <w:rFonts w:cs="Arial"/>
        </w:rPr>
        <w:t>, both within and outside of UAL</w:t>
      </w:r>
      <w:r w:rsidR="00A80749">
        <w:rPr>
          <w:rFonts w:cs="Arial"/>
        </w:rPr>
        <w:t xml:space="preserve"> </w:t>
      </w:r>
      <w:r w:rsidRPr="003A42F3">
        <w:rPr>
          <w:rFonts w:cs="Arial"/>
        </w:rPr>
        <w:t xml:space="preserve">- something to consider would be how to consolidate these resources together or make them accessible as a ‘toolbox’ of resources or a checklist. </w:t>
      </w:r>
    </w:p>
    <w:p w14:paraId="6148EBB8" w14:textId="77777777" w:rsidR="00A80749" w:rsidRDefault="00A80749">
      <w:pPr>
        <w:pStyle w:val="Body"/>
        <w:rPr>
          <w:rFonts w:cs="Arial"/>
        </w:rPr>
      </w:pPr>
    </w:p>
    <w:p w14:paraId="4D0512D2" w14:textId="732EB0FE" w:rsidR="004270A0" w:rsidRDefault="00A80749">
      <w:pPr>
        <w:pStyle w:val="Body"/>
        <w:rPr>
          <w:rFonts w:cs="Arial"/>
        </w:rPr>
      </w:pPr>
      <w:r>
        <w:rPr>
          <w:rFonts w:cs="Arial"/>
        </w:rPr>
        <w:t>The acronym ‘SCULPTURE’ was used to highlight accessibility.</w:t>
      </w:r>
    </w:p>
    <w:p w14:paraId="371AE41D" w14:textId="77777777" w:rsidR="003A42F3" w:rsidRPr="003A42F3" w:rsidRDefault="003A42F3">
      <w:pPr>
        <w:pStyle w:val="Body"/>
        <w:rPr>
          <w:rFonts w:cs="Arial"/>
        </w:rPr>
      </w:pPr>
    </w:p>
    <w:p w14:paraId="271402EC" w14:textId="64EF5366" w:rsidR="00A32947" w:rsidRDefault="00000000">
      <w:pPr>
        <w:pStyle w:val="Body"/>
        <w:rPr>
          <w:rFonts w:cs="Arial"/>
        </w:rPr>
      </w:pPr>
      <w:r w:rsidRPr="003A42F3">
        <w:rPr>
          <w:rFonts w:cs="Arial"/>
        </w:rPr>
        <w:t xml:space="preserve">Whilst the session encourages </w:t>
      </w:r>
      <w:r w:rsidR="00A32947">
        <w:rPr>
          <w:rFonts w:cs="Arial"/>
        </w:rPr>
        <w:t>the students to use the avenues created, there was a lack of visual stimulants and examples for the multi-hyphenated to gain inspiration from. The session was delivered using a standard UAL template, could this template be amended to a more visually stimulating one?</w:t>
      </w:r>
    </w:p>
    <w:p w14:paraId="32635DC2" w14:textId="77777777" w:rsidR="004270A0" w:rsidRDefault="004270A0">
      <w:pPr>
        <w:pStyle w:val="Body"/>
        <w:rPr>
          <w:rFonts w:cs="Arial"/>
        </w:rPr>
      </w:pPr>
    </w:p>
    <w:p w14:paraId="0A3861F8" w14:textId="5905A400" w:rsidR="003A42F3" w:rsidRDefault="00A80749">
      <w:pPr>
        <w:pStyle w:val="Body"/>
        <w:rPr>
          <w:rFonts w:cs="Arial"/>
        </w:rPr>
      </w:pPr>
      <w:r>
        <w:rPr>
          <w:rFonts w:cs="Arial"/>
        </w:rPr>
        <w:t xml:space="preserve">The session then ended with a Q&amp;A portion. Throughout the presentation </w:t>
      </w:r>
      <w:proofErr w:type="spellStart"/>
      <w:r>
        <w:rPr>
          <w:rFonts w:cs="Arial"/>
        </w:rPr>
        <w:t>Shingi</w:t>
      </w:r>
      <w:proofErr w:type="spellEnd"/>
      <w:r>
        <w:rPr>
          <w:rFonts w:cs="Arial"/>
        </w:rPr>
        <w:t xml:space="preserve"> answered questions asked via the chat window. </w:t>
      </w:r>
    </w:p>
    <w:p w14:paraId="662EB8E2" w14:textId="77777777" w:rsidR="003A42F3" w:rsidRPr="003A42F3" w:rsidRDefault="003A42F3">
      <w:pPr>
        <w:pStyle w:val="Body"/>
        <w:rPr>
          <w:rFonts w:cs="Arial"/>
        </w:rPr>
      </w:pPr>
    </w:p>
    <w:p w14:paraId="2910A9B4" w14:textId="77777777" w:rsidR="004270A0" w:rsidRPr="003A42F3" w:rsidRDefault="00000000">
      <w:pPr>
        <w:pStyle w:val="Body"/>
        <w:rPr>
          <w:rFonts w:cs="Arial"/>
          <w:b/>
          <w:bCs/>
        </w:rPr>
      </w:pPr>
      <w:r w:rsidRPr="003A42F3">
        <w:rPr>
          <w:rFonts w:cs="Arial"/>
          <w:b/>
          <w:bCs/>
        </w:rPr>
        <w:t xml:space="preserve">Things to consider: </w:t>
      </w:r>
    </w:p>
    <w:p w14:paraId="7F4B2A24" w14:textId="1612287B" w:rsidR="004270A0" w:rsidRPr="003A42F3" w:rsidRDefault="00123A27">
      <w:pPr>
        <w:pStyle w:val="Body"/>
        <w:numPr>
          <w:ilvl w:val="0"/>
          <w:numId w:val="2"/>
        </w:numPr>
        <w:rPr>
          <w:rFonts w:cs="Arial"/>
        </w:rPr>
      </w:pPr>
      <w:r>
        <w:rPr>
          <w:rFonts w:cs="Arial"/>
        </w:rPr>
        <w:lastRenderedPageBreak/>
        <w:t>Consider</w:t>
      </w:r>
      <w:r w:rsidR="00A32947">
        <w:rPr>
          <w:rFonts w:cs="Arial"/>
        </w:rPr>
        <w:t>ing</w:t>
      </w:r>
      <w:r>
        <w:rPr>
          <w:rFonts w:cs="Arial"/>
        </w:rPr>
        <w:t xml:space="preserve"> the </w:t>
      </w:r>
      <w:r w:rsidR="00A32947">
        <w:rPr>
          <w:rFonts w:cs="Arial"/>
        </w:rPr>
        <w:t xml:space="preserve">type of </w:t>
      </w:r>
      <w:r>
        <w:rPr>
          <w:rFonts w:cs="Arial"/>
        </w:rPr>
        <w:t>audience, would the presentation have benefitted with a more artistic rather than informational approach?</w:t>
      </w:r>
    </w:p>
    <w:p w14:paraId="019C996C" w14:textId="6858254F" w:rsidR="004270A0" w:rsidRPr="003A42F3" w:rsidRDefault="00123A27">
      <w:pPr>
        <w:pStyle w:val="Body"/>
        <w:numPr>
          <w:ilvl w:val="0"/>
          <w:numId w:val="2"/>
        </w:numPr>
        <w:rPr>
          <w:rFonts w:cs="Arial"/>
        </w:rPr>
      </w:pPr>
      <w:r>
        <w:rPr>
          <w:rFonts w:cs="Arial"/>
        </w:rPr>
        <w:t>Would more examples of student</w:t>
      </w:r>
      <w:r w:rsidR="00A32947">
        <w:rPr>
          <w:rFonts w:cs="Arial"/>
        </w:rPr>
        <w:t>-</w:t>
      </w:r>
      <w:r>
        <w:rPr>
          <w:rFonts w:cs="Arial"/>
        </w:rPr>
        <w:t xml:space="preserve">led visualization </w:t>
      </w:r>
      <w:r w:rsidR="00A32947">
        <w:rPr>
          <w:rFonts w:cs="Arial"/>
        </w:rPr>
        <w:t>achieve</w:t>
      </w:r>
      <w:r>
        <w:rPr>
          <w:rFonts w:cs="Arial"/>
        </w:rPr>
        <w:t xml:space="preserve"> a greater understanding of preparing a professional portfolio</w:t>
      </w:r>
      <w:r w:rsidR="00A32947">
        <w:rPr>
          <w:rFonts w:cs="Arial"/>
        </w:rPr>
        <w:t>?</w:t>
      </w:r>
    </w:p>
    <w:p w14:paraId="6FB67EE7" w14:textId="3D35D85E" w:rsidR="004270A0" w:rsidRDefault="00A32947">
      <w:pPr>
        <w:pStyle w:val="Body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A suggestion could be to integrate some industry experience into the session, </w:t>
      </w:r>
      <w:r w:rsidR="00A80749">
        <w:rPr>
          <w:rFonts w:cs="Arial"/>
        </w:rPr>
        <w:t xml:space="preserve">although </w:t>
      </w:r>
      <w:r w:rsidR="0074448A">
        <w:rPr>
          <w:rFonts w:cs="Arial"/>
        </w:rPr>
        <w:t xml:space="preserve">industry feedback was </w:t>
      </w:r>
      <w:r w:rsidR="00A80749">
        <w:rPr>
          <w:rFonts w:cs="Arial"/>
        </w:rPr>
        <w:t xml:space="preserve">mentioned in passing, formalizing </w:t>
      </w:r>
      <w:r w:rsidR="0074448A">
        <w:rPr>
          <w:rFonts w:cs="Arial"/>
        </w:rPr>
        <w:t xml:space="preserve">the inclusion of </w:t>
      </w:r>
      <w:r>
        <w:rPr>
          <w:rFonts w:cs="Arial"/>
        </w:rPr>
        <w:t xml:space="preserve">industry and alumni </w:t>
      </w:r>
      <w:r w:rsidR="0074448A">
        <w:rPr>
          <w:rFonts w:cs="Arial"/>
        </w:rPr>
        <w:t xml:space="preserve">and relaying </w:t>
      </w:r>
      <w:r>
        <w:rPr>
          <w:rFonts w:cs="Arial"/>
        </w:rPr>
        <w:t>which elements entice them in the working world when discovering new artists</w:t>
      </w:r>
      <w:r w:rsidR="00A80749">
        <w:rPr>
          <w:rFonts w:cs="Arial"/>
        </w:rPr>
        <w:t xml:space="preserve"> may lead to further engagement. </w:t>
      </w:r>
    </w:p>
    <w:p w14:paraId="6FAF239E" w14:textId="41A531AD" w:rsidR="004C3B13" w:rsidRDefault="004C3B13">
      <w:pPr>
        <w:pStyle w:val="Body"/>
        <w:numPr>
          <w:ilvl w:val="0"/>
          <w:numId w:val="2"/>
        </w:numPr>
        <w:rPr>
          <w:rFonts w:cs="Arial"/>
        </w:rPr>
      </w:pPr>
      <w:r>
        <w:rPr>
          <w:rFonts w:cs="Arial"/>
        </w:rPr>
        <w:t>One of the main difficulties of online sessions is engagement</w:t>
      </w:r>
      <w:r>
        <w:rPr>
          <w:rFonts w:cs="Arial"/>
        </w:rPr>
        <w:t xml:space="preserve">, how can you ensure the students remain engaged </w:t>
      </w:r>
      <w:r w:rsidR="0074448A">
        <w:rPr>
          <w:rFonts w:cs="Arial"/>
        </w:rPr>
        <w:t>throughout</w:t>
      </w:r>
      <w:r>
        <w:rPr>
          <w:rFonts w:cs="Arial"/>
        </w:rPr>
        <w:t xml:space="preserve"> the session?</w:t>
      </w:r>
    </w:p>
    <w:p w14:paraId="1878E692" w14:textId="77777777" w:rsidR="004C3B13" w:rsidRPr="003A42F3" w:rsidRDefault="004C3B13" w:rsidP="004C3B13">
      <w:pPr>
        <w:pStyle w:val="Body"/>
        <w:rPr>
          <w:rFonts w:cs="Arial"/>
        </w:rPr>
      </w:pPr>
    </w:p>
    <w:p w14:paraId="0FBA2A66" w14:textId="77777777" w:rsidR="00E0206F" w:rsidRPr="003A42F3" w:rsidRDefault="00E0206F" w:rsidP="00E0206F">
      <w:pPr>
        <w:pStyle w:val="Body"/>
        <w:ind w:left="174"/>
        <w:rPr>
          <w:rFonts w:cs="Arial"/>
        </w:rPr>
      </w:pPr>
    </w:p>
    <w:p w14:paraId="32FA7A16" w14:textId="77777777" w:rsidR="00E0206F" w:rsidRPr="003A42F3" w:rsidRDefault="00E0206F" w:rsidP="00E0206F">
      <w:pPr>
        <w:pStyle w:val="Body"/>
        <w:ind w:left="174"/>
        <w:rPr>
          <w:rFonts w:cs="Arial"/>
          <w:b/>
          <w:bCs/>
        </w:rPr>
      </w:pPr>
    </w:p>
    <w:p w14:paraId="472F4660" w14:textId="77777777" w:rsidR="004270A0" w:rsidRPr="003A42F3" w:rsidRDefault="00000000">
      <w:pPr>
        <w:pStyle w:val="Body"/>
        <w:rPr>
          <w:rFonts w:cs="Arial"/>
          <w:b/>
          <w:bCs/>
          <w:sz w:val="28"/>
          <w:szCs w:val="28"/>
        </w:rPr>
      </w:pPr>
      <w:r w:rsidRPr="003A42F3">
        <w:rPr>
          <w:rFonts w:cs="Arial"/>
          <w:b/>
          <w:bCs/>
          <w:sz w:val="28"/>
          <w:szCs w:val="28"/>
        </w:rPr>
        <w:t>Reflection on the observer</w:t>
      </w:r>
      <w:r w:rsidRPr="003A42F3">
        <w:rPr>
          <w:rFonts w:cs="Arial"/>
          <w:b/>
          <w:bCs/>
          <w:sz w:val="28"/>
          <w:szCs w:val="28"/>
          <w:rtl/>
        </w:rPr>
        <w:t>’</w:t>
      </w:r>
      <w:r w:rsidRPr="003A42F3">
        <w:rPr>
          <w:rFonts w:cs="Arial"/>
          <w:b/>
          <w:bCs/>
          <w:sz w:val="28"/>
          <w:szCs w:val="28"/>
        </w:rPr>
        <w:t xml:space="preserve">s comments and ideas to follow up: </w:t>
      </w:r>
    </w:p>
    <w:p w14:paraId="5362EC16" w14:textId="77777777" w:rsidR="00E0206F" w:rsidRPr="003A42F3" w:rsidRDefault="00E0206F">
      <w:pPr>
        <w:pStyle w:val="Body"/>
        <w:rPr>
          <w:rFonts w:cs="Arial"/>
        </w:rPr>
      </w:pPr>
    </w:p>
    <w:p w14:paraId="6436C4A7" w14:textId="77777777" w:rsidR="004270A0" w:rsidRPr="003A42F3" w:rsidRDefault="004270A0">
      <w:pPr>
        <w:pStyle w:val="Body"/>
        <w:rPr>
          <w:rFonts w:cs="Arial"/>
        </w:rPr>
      </w:pPr>
    </w:p>
    <w:sectPr w:rsidR="004270A0" w:rsidRPr="003A42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A8B7E" w14:textId="77777777" w:rsidR="00DD4D58" w:rsidRDefault="00DD4D58">
      <w:r>
        <w:separator/>
      </w:r>
    </w:p>
  </w:endnote>
  <w:endnote w:type="continuationSeparator" w:id="0">
    <w:p w14:paraId="22AC403C" w14:textId="77777777" w:rsidR="00DD4D58" w:rsidRDefault="00DD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CBBC1" w14:textId="77777777" w:rsidR="004270A0" w:rsidRDefault="004270A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59708" w14:textId="77777777" w:rsidR="00DD4D58" w:rsidRDefault="00DD4D58">
      <w:r>
        <w:separator/>
      </w:r>
    </w:p>
  </w:footnote>
  <w:footnote w:type="continuationSeparator" w:id="0">
    <w:p w14:paraId="598169AD" w14:textId="77777777" w:rsidR="00DD4D58" w:rsidRDefault="00DD4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3332" w14:textId="77777777" w:rsidR="004270A0" w:rsidRDefault="004270A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75D"/>
    <w:multiLevelType w:val="hybridMultilevel"/>
    <w:tmpl w:val="B44C5BAA"/>
    <w:styleLink w:val="Bullets"/>
    <w:lvl w:ilvl="0" w:tplc="E038540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4E2AA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2604C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68D49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B6AA40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66FFE8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34865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AC5FC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8CBA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0F77F8"/>
    <w:multiLevelType w:val="hybridMultilevel"/>
    <w:tmpl w:val="B44C5BAA"/>
    <w:numStyleLink w:val="Bullets"/>
  </w:abstractNum>
  <w:num w:numId="1" w16cid:durableId="1852991336">
    <w:abstractNumId w:val="0"/>
  </w:num>
  <w:num w:numId="2" w16cid:durableId="10115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A0"/>
    <w:rsid w:val="0001085E"/>
    <w:rsid w:val="00123A27"/>
    <w:rsid w:val="003A42F3"/>
    <w:rsid w:val="004270A0"/>
    <w:rsid w:val="004C3B13"/>
    <w:rsid w:val="005162F0"/>
    <w:rsid w:val="00670C87"/>
    <w:rsid w:val="0074448A"/>
    <w:rsid w:val="007911B3"/>
    <w:rsid w:val="00900DDF"/>
    <w:rsid w:val="00A32947"/>
    <w:rsid w:val="00A80749"/>
    <w:rsid w:val="00C734A1"/>
    <w:rsid w:val="00DD4D58"/>
    <w:rsid w:val="00DD717F"/>
    <w:rsid w:val="00E0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0599"/>
  <w15:docId w15:val="{7DB9EF02-5C39-2743-BDEF-98A8F858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 Collins</cp:lastModifiedBy>
  <cp:revision>3</cp:revision>
  <dcterms:created xsi:type="dcterms:W3CDTF">2023-04-04T16:23:00Z</dcterms:created>
  <dcterms:modified xsi:type="dcterms:W3CDTF">2023-04-04T23:35:00Z</dcterms:modified>
</cp:coreProperties>
</file>